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200"/>
        <w:jc w:val="center"/>
      </w:pP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[ MANUAL OPERATIVO Y DE USUARIO ]</w:t>
      </w:r>
    </w:p>
    <w:p>
      <w:pPr>
        <w:spacing w:after="120" w:before="200"/>
        <w:jc w:val="center"/>
      </w:pPr>
      <w:r>
        <w:rPr>
          <w:rFonts w:ascii="Calibri" w:cs="Calibri" w:eastAsia="Calibri" w:hAnsi="Calibri"/>
          <w:b/>
          <w:bCs/>
          <w:color w:val="1E3A8A"/>
          <w:sz w:val="44"/>
          <w:szCs w:val="44"/>
        </w:rPr>
        <w:t xml:space="preserve">MetaProxy v2 — Manual de Usuario y Administración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color w:val="64748B"/>
          <w:sz w:val="24"/>
          <w:szCs w:val="24"/>
        </w:rPr>
        <w:t xml:space="preserve">Guía Integral para Investigadores, Estudiantes, Gestores de TI y Administradores de Biblioteca</w:t>
      </w:r>
    </w:p>
    <w:p>
      <w:pPr>
        <w:spacing w:after="180" w:before="180"/>
        <w:jc w:val="center"/>
      </w:pPr>
      <w:r>
        <w:rPr>
          <w:rFonts w:ascii="Consolas" w:cs="Consolas" w:eastAsia="Consolas" w:hAnsi="Consolas"/>
          <w:color w:val="CBD5E1"/>
          <w:sz w:val="16"/>
          <w:szCs w:val="16"/>
        </w:rPr>
        <w:t xml:space="preserve">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Documento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Manual de Usuario y Operación de Biblioteca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Versión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2.0.0 (MVP Listo para Demostración)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Fecha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Octubre 2026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Autor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Equipo de Soporte e Ingeniería — Metabiblioteca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Audiencia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Estudiantes, Docentes, Administradores de Biblioteca, Soporte TI</w:t>
            </w:r>
          </w:p>
        </w:tc>
      </w:tr>
      <w:tr>
        <w:tc>
          <w:tcPr>
            <w:tcW w:type="pct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72A"/>
                <w:sz w:val="20"/>
                <w:szCs w:val="20"/>
              </w:rPr>
              <w:t xml:space="preserve">Alcance</w:t>
            </w:r>
          </w:p>
        </w:tc>
        <w:tc>
          <w:tcPr>
            <w:tcW w:type="pct" w:w="3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Portal Institucional de Usuarios y Panel de Administración Web SPA</w:t>
            </w:r>
          </w:p>
        </w:tc>
      </w:tr>
    </w:tbl>
    <w:p>
      <w:pPr>
        <w:pageBreakBefore/>
      </w:pP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Índice de Contenidos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1. Guía para el Usuario Final (Estudiantes e Investigadores)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1.1 Ingreso al Portal Institucional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1.2 Autenticación y Validación de Credenciales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1.3 Navegación Transparente y Recursos Disponibles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1.4 Descarga de Artículos y Libros Electrónicos (PDF/HTML)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1.5 Cierre de Sesión Seguro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2. Guía del Administrador de Biblioteca (Panel Web SPA)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2.1 Ingreso al Panel de Control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2.2 Tablero de Control y Métricas en Tiempo Real (Dashboard)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2.3 Gestión de Instituciones y Monitoreo de Egress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2.4 Catálogo de Bases de Datos Académicas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2.5 Editor y Validador de Perfiles YAML en Vivo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2.6 Probador de Rutas en Tiempo Real (Route Matcher)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2.7 Supervisión y Revocación de Sesiones de Usuario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2.8 Reportes de Analítica y Estadísticas (Metabase)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  2.9 Diagnóstico de Red, Wildcard DNS y Egress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3. Preguntas Frecuentes y Guía de Soporte</w:t>
      </w:r>
    </w:p>
    <w:p>
      <w:pPr>
        <w:spacing w:after="180" w:before="180"/>
        <w:jc w:val="center"/>
      </w:pPr>
      <w:r>
        <w:rPr>
          <w:rFonts w:ascii="Consolas" w:cs="Consolas" w:eastAsia="Consolas" w:hAnsi="Consolas"/>
          <w:color w:val="CBD5E1"/>
          <w:sz w:val="16"/>
          <w:szCs w:val="16"/>
        </w:rPr>
        <w:t xml:space="preserve"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1. Guía para el Usuario Final (Estudiantes e Investigadores)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MetaProxy v2 permite acceder a todas las bases de datos bibliográficas, revistas y libros electrónicos suscritos por su universidad desde cualquier lugar del mundo como si estuviera conectado dentro del campus universitario.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FLUJO DE NAVEGACIÓN DEL USUARIO FINAL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FLUJO DE NAVEGACION PARA INVESTIGADORES Y ESTUDIANTES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[ INICIO ]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1. Acceso al Portal Institucional: https://temp-proxy07.metaproxy.org/login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2. Autenticación con Usuario y Contraseña Institucional (Validado con Argon2id)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3. Catálogo de Recursos Autorizados (ScienceDirect, EBSCOhost, Springer, etc.)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4. Clic en Recurso -&gt; Salto Transparente a Subdominio Codificado: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https://www-sciencedirect-com.temp-proxy07.metaproxy.org/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5. Navegación Protegida dentro de la Editorial (Reconocido como miembro autorizado)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6. Búsqueda de Artículos y Descarga Directa de PDFs a Máxima Velocidad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▼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7. Cierre de Sesión Seguro en /logout (Destruye sesión y cookies en Valkey)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│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[ FIN ]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1.1 Ingreso al Portal Institucional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Para iniciar su sesión de investigación, abra su navegador web e ingrese a la dirección asignada a su institución: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Universidad Piloto 07: https://temp-proxy07.metaproxy.org/login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Universidad Piloto 08: https://temp-proxy08.metaproxy.org/login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1.2 Autenticación y Validación de Credenciales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pantalla de bienvenida institucional: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1. Ingrese su Nombre de Usuario institucional asignado por la biblioteca.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2. Ingrese su Contraseña personal.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3. Haga clic en el botón "Iniciar Sesión Institucional".</w:t>
      </w:r>
    </w:p>
    <w:tbl>
      <w:tblPr>
        <w:tblW w:type="pct" w:w="5000"/>
        <w:tblBorders>
          <w:top w:val="none"/>
          <w:left w:val="single" w:color="2563EB" w:sz="24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EFF6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21"/>
                <w:szCs w:val="21"/>
              </w:rPr>
              <w:t xml:space="preserve">Seguridad de la Conexión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334155"/>
                <w:sz w:val="20"/>
                <w:szCs w:val="20"/>
              </w:rPr>
              <w:t xml:space="preserve">Todas las credenciales se validan con cifrado de alto nivel Argon2id y la sesión se protege con cookies HttpOnly seguras y fichas contra ataques de falsificación (CSRF).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1.3 Navegación Transparente y Recursos Disponibles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Una vez autenticado, accederá al portal de bienvenida con los enlaces directos a las bases de datos suscritas: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Elsevier ScienceDirect: Revistas científicas y libros revisados por pares.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EBSCOhost: Plataforma multidisciplinaria de búsqueda e investigación.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SpringerLink / Nature: Publicaciones de ciencia biomédica, ingeniería y física.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JSTOR: Archivo digital histórico de revistas académicas.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ProQuest: Tesis doctorales, colecciones de noticias y artículos.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Scopus: Base de datos de citas y resúmenes de impacto global.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vLex Justis: Información jurídica, legislación y jurisprudencia.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eLibro Cátedra: Colección digital de libros de texto en español.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Al hacer clic en cualquier recurso, observe que la barra de direcciones de su navegador mantendrá el dominio institucional, por ejemplo: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https://www-sciencedirect-com.temp-proxy07.metaproxy.org/science/article/...</w:t>
            </w:r>
          </w:p>
        </w:tc>
      </w:tr>
    </w:tbl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La presencia de .temp-proxy07.metaproxy.org confirma que la editorial lo reconoce como miembro activo de la universidad con acceso completo y gratuito a todos los artículos autorizados.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1.4 Descarga de Artículos y Libros Electrónicos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Puede hacer clic en "Descargar PDF", "Download Full Text" o "Leer en Línea". Las descargas se realizan a velocidad directa de su proveedor de internet sin esperas ni límites de tasa de transferencia.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1.5 Cierre de Sesión Seguro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Al concluir sus consultas, haga clic en el enlace "Cerrar Sesión" en la parte superior o ingrese a https://temp-proxy07.metaproxy.org/logout. Esto destruirá la sesión en el servidor y protegerá su cuenta en computadores compartidos.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2. Guía del Administrador de Biblioteca (Panel Web SPA)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panel administrativo de MetaProxy v2 permite gestionar en tiempo real todos los aspectos del servicio sin necesidad de acceder a la consola del servidor.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ARQUITECTURA DEL PANEL DE ADMINISTRACIÓN WEB SPA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ARQUITECTURA DE LA INTERFAZ ADMINISTRATIVA WEB SPA (PUERTO :9443)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+-----------------------------------------------------------------------------------+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HEADER: MetaProxy v2 | Badge tmpproxy-04 ONLINE | Botón Refrescar en Vivo      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+-----------------------------------------------------------------------------------+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BARRA LATERAL (NAV) | CONTENIDO DINAMICO SEGUN LA PESTAÑA SELECCIONADA         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                    |                                                          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[1] Tablero (KPIs)  | -&gt; Métricas en Vivo: Tenants, Perfiles, Sesiones Activas 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[2] Tenants &amp; Egress| -&gt; Tabla de Instituciones, Interfaces (eth0/eth1) e IPs   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[3] Perfiles        | -&gt; Catálogo de Bases de Datos (ScienceDirect, EBSCO, etc.)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[4] Probador Rutas  | -&gt; Simulador de resolución: URL + Método -&gt; PROXY / BLOCK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[5] Editor YAML     | -&gt; Editor interactivo con "Validar YAML" y "Guardar Perfil"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[6] Sesiones        | -&gt; Tabla de usuarios conectados con botón "Revocar Sesión"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[7] Analítica       | -&gt; Clasificación MuseProxy TipoAccion (0-13) y Top Editoras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[8] Diagnóstico Red | -&gt; Monitoreo Interfaces, Resolución Wildcard DNS y Egress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| [9] Documentación   | -&gt; Enlaces de descarga directa de Manuales (.docx, .html)   |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+-----------------------------------------------------------------------------------+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2.1 Ingreso al Panel de Control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El panel se encuentra disponible en la dirección:</w:t>
      </w:r>
    </w:p>
    <w:tbl>
      <w:tblPr>
        <w:tblW w:type="pct" w:w="5000"/>
        <w:tblBorders>
          <w:top w:val="single" w:color="334155" w:sz="6"/>
          <w:left w:val="single" w:color="334155" w:sz="6"/>
          <w:bottom w:val="single" w:color="334155" w:sz="6"/>
          <w:right w:val="single" w:color="334155" w:sz="6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F172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before="20"/>
            </w:pPr>
            <w:r>
              <w:rPr>
                <w:rFonts w:ascii="Consolas" w:cs="Consolas" w:eastAsia="Consolas" w:hAnsi="Consolas"/>
                <w:color w:val="E2E8F0"/>
                <w:sz w:val="18"/>
                <w:szCs w:val="18"/>
              </w:rPr>
              <w:t xml:space="preserve">https://temp-proxy07.metaproxy.org:9443/</w:t>
            </w:r>
          </w:p>
        </w:tc>
      </w:tr>
    </w:tbl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La interfaz es una Single Page Application (SPA) reactiva construida con estándares modernos y optimizada para operar tanto en ordenadores de escritorio como en tabletas.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2.2 Tablero de Control en Tiempo Real (Dashboard)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Al acceder, la pantalla principal ofrece visión panorámica de la operación: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Tarjeta / KPI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Significado Operativo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Acción Recomendada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Tenants Operativos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Cantidad de universidades activas y estado de sus sockets de red.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Verificar que todos los tenants muestren estado "Activo".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Perfiles de Recursos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Total de bases de datos compiladas y cargadas en memoria.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Confirmar que las 8+ bases de datos suscritas estén en verde.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Sesiones Activas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Usuarios concurrentes navegando en el momento actual.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Permite monitorear picos de demanda en horas de exámenes.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Peticiones Proxificadas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Volumen acumulado de solicitudes HTTP/HTTPS atendidas en el día.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Indicador global de actividad de la biblioteca digital.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2.3 Gestión de Instituciones y Monitoreo de Egress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pestaña "Tenants &amp; Egress":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Visualice cada institución configurada, su interfaz física asignada (eth0 o eth1) y su IP exclusiva de salida.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Tenant t07: Sale a internet por 54.36.18.254 (interfaz eth0).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Tenant t08: Sale a internet por 54.36.18.253 (interfaz eth1).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Verifique el tipo de almacenamiento de sesiones (Valkey / Redis) y los esquemas de autenticación habilitados.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2.4 Catálogo de Bases de Datos Académicas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pestaña "Perfiles Académicos":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Consulte la lista completa de proveedores configurados (EBSCOhost, ScienceDirect, Springer, JSTOR, ProQuest, Scopus, vLex, eLibro).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Examine para cada perfil los puntos de entrada oficiales (entrypoints), los dominios bajo cobertura y el hash criptográfico de las reglas.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2.5 Editor y Validador de Perfiles YAML en Vivo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Permite a los administradores agregar nuevas bases de datos o actualizar dominios de editoriales existentes sin reiniciar el sistema: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1. Seleccione la pestaña "Editor &amp; Validador".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2. Pegue o edite la especificación YAML siguiendo el estándar metaproxy/v1 SourceProfile.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3. Haga clic en el botón "Validar YAML". El compilador en Go validará la sintaxis y ejecutará de inmediato los casos de prueba incluidos en el bloque tests:.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4. Si las pruebas resultan exitosas, presione "Publicar Atómicamente". El runtime aplicará las nuevas reglas en memoria de forma instantánea sin desconectar a los usuarios.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FLUJO DE EDICIÓN Y COMPILACIÓN ATÓMICA DE PERFILES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FLUJO DE EDICION, VALIDACION Y COMPILACION ATOMICA DE PERFILES YAML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[ Administrador ]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1. Abre pestaña "Editor &amp; Validador de Source Profiles" en el panel web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2. Redacta especificación YAML bajo esquema metaproxy/v1 con bloque "tests:"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3. Presiona "Compilar y Probar" -&gt; Invoca /api/profiles/validate en Go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├───&gt; [ ¿Errores o tests fallidos? ] ─── SI ───&gt; Muestra reporte de error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en caja roja con línea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NO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4. Compilador confirma: RuleSet IR válido, 100% de tests aprobados (Badge Verde)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5. Presiona "Guardar Perfil" -&gt; Escribe archivo en disco y ejecuta Swap Atómico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▼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6. Notificación emergente (Toast): Perfil publicado exitosamente sin desconectar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2.6 Probador de Rutas en Tiempo Real (Route Matcher)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Antes de difundir un nuevo enlace bibliográfico a los estudiantes o profesores, utilice el Probador de Rutas: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1. Ingrese la URL que desea comprobar (por ejemplo: https://search.ebscohost.com/login.aspx).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2. Seleccione el método HTTP (GET o POST).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3. Haga clic en "Evaluar Resolución".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4. El sistema mostrará: Decisión (PROXY / BLOCK / BYPASS), Perfil que tomó la regla, Host Proxificado resultante, IP de Salida y Tipo de Acción analítica.</w:t>
      </w:r>
    </w:p>
    <w:tbl>
      <w:tblPr>
        <w:tblW w:type="pct" w:w="5000"/>
        <w:tblBorders>
          <w:top w:val="single" w:color="0284C7" w:sz="10"/>
          <w:left w:val="single" w:color="0284C7" w:sz="10"/>
          <w:bottom w:val="single" w:color="0284C7" w:sz="10"/>
          <w:right w:val="single" w:color="0284C7" w:sz="1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shd w:fill="0B132B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 w:before="40"/>
            </w:pPr>
            <w:r>
              <w:rPr>
                <w:rFonts w:ascii="Consolas" w:cs="Consolas" w:eastAsia="Consolas" w:hAnsi="Consolas"/>
                <w:b/>
                <w:bCs/>
                <w:color w:val="38BDF8"/>
                <w:sz w:val="18"/>
                <w:szCs w:val="18"/>
              </w:rPr>
              <w:t xml:space="preserve">[ DIAGRAMA: EVALUACIÓN DEL PROBADOR DE RUTAS ]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FLUJO DE EVALUACION EN TIEMPO REAL DEL PROBADOR DE RUTAS (ROUTE MATCHER)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                                                       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[Administrador Web]                                [Control Plane API :9443]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1.     │── Ingresa URL: https://search.ebscohost.com/login ─&gt;│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Selecciona Método: GET                            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Presiona: "Evaluar Resolución"                   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2.     │                                                     │── Normalizar URL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Host: ebscohost.com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3.     │                                                     │── Buscar en RuleSet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Perfil: "ebsco"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Regla: "login-dir"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4.     │                                                     │── Codificar Host: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search-ebscohost-com|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.temp-proxy07...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5.     │                                                     │── Asignar Egress IP: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54.36.18.254 (eth0)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6.     │                                                     │── Tipo de Acción: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                                                     │   ID 0 · Entrada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7.     │&lt;── Respuesta JSON con Resultado Completo ───────────│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8.     │── Renderiza Tarjetas y Badges de Decisión PROXY ──┐ 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|         │&lt;──────────────────────────────────────────────────┘ │                       |</w:t>
            </w:r>
          </w:p>
          <w:p>
            <w:pPr>
              <w:spacing w:after="10" w:before="10"/>
            </w:pPr>
            <w:r>
              <w:rPr>
                <w:rFonts w:ascii="Consolas" w:cs="Consolas" w:eastAsia="Consolas" w:hAnsi="Consolas"/>
                <w:color w:val="F1F5F9"/>
                <w:sz w:val="16"/>
                <w:szCs w:val="16"/>
              </w:rPr>
              <w:t xml:space="preserve">+---------------------------------------------------------------------------------------+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2.7 Supervisión y Revocación de Sesiones de Usuario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pestaña "Sesiones de Usuario":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Consulte la lista de investigadores actualmente conectados, incluyendo nombre, facultad, programa académico, dirección IP de origen y tiempo de sesión restante.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En caso de detectar descargas anómalas o uso indebido de una cuenta, haga clic en "Revocar" para cancelar la sesión en Valkey de inmediato.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2.8 Reportes de Analítica y Estadísticas (Metabase)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pestaña "Analítica &amp; Metabase":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Código TipoAccion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 de Acción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Ejemplo de Evento Registrado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0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Entrada / Login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Inicio de sesión institucional exitoso en el portal.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Búsqueda en Catálogo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Búsqueda por palabras clave o tesauros en la editorial.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Ficha y Metadatos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Visualización de ficha técnica, abstract o resumen de artículo.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Texto Completo HTML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Lectura de artículo en línea en formato HTML.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Descarga de Documento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Descarga de archivo PDF, EPUB o libro digital completo.</w:t>
            </w:r>
          </w:p>
        </w:tc>
      </w:tr>
    </w:tbl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Todos los registros analíticos se exportan automáticamente hacia las vistas de compatibilidad de Metabase para reportes a Vicerrectoría Académica.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2.9 Diagnóstico de Red, Wildcard DNS y Egress</w:t>
      </w:r>
    </w:p>
    <w:p>
      <w:pPr>
        <w:spacing w:after="100" w:before="60" w:line="276"/>
        <w:jc w:val="both"/>
      </w:pPr>
      <w:r>
        <w:rPr>
          <w:rFonts w:ascii="Calibri" w:cs="Calibri" w:eastAsia="Calibri" w:hAnsi="Calibri"/>
          <w:b w:val="false"/>
          <w:bCs w:val="false"/>
          <w:color w:val="334155"/>
          <w:sz w:val="21"/>
          <w:szCs w:val="21"/>
        </w:rPr>
        <w:t xml:space="preserve">En la pestaña "Diagnóstico &amp; Red":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Ejecute el diagnóstico de Wildcard DNS para validar que todos los subdominios *.temp-proxy07 y *.temp-proxy08 resuelven correctamente.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rFonts w:ascii="Calibri" w:cs="Calibri" w:eastAsia="Calibri" w:hAnsi="Calibri"/>
          <w:color w:val="334155"/>
          <w:sz w:val="21"/>
          <w:szCs w:val="21"/>
        </w:rPr>
        <w:t xml:space="preserve">Ejecute la verificación de Egress en vivo para comprobar que las peticiones hacia internet salen con la IP exclusiva asignada al tenant.</w:t>
      </w:r>
    </w:p>
    <w:p>
      <w:pPr>
        <w:pStyle w:val="Heading1"/>
        <w:spacing w:after="140" w:before="360"/>
      </w:pPr>
      <w:r>
        <w:rPr>
          <w:rFonts w:ascii="Calibri" w:cs="Calibri" w:eastAsia="Calibri" w:hAnsi="Calibri"/>
          <w:b/>
          <w:bCs/>
          <w:color w:val="1E3A8A"/>
          <w:sz w:val="30"/>
          <w:szCs w:val="30"/>
        </w:rPr>
        <w:t xml:space="preserve">3. Preguntas Frecuentes y Guía de Soporte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Pregunta Frecuente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Causa Habitual</w:t>
            </w:r>
          </w:p>
        </w:tc>
        <w:tc>
          <w:tcPr>
            <w:shd w:fill="1E3A8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Procedimiento de Solución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¿Por qué una revista pide comprar el artículo si el estudiante inició sesión?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La revista redirigió a un subdominio secundario no registrado en el perfil YAML.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Compruebe la URL en el Probador de Rutas. Agregue el dominio faltante a source.hosts en el perfil YAML y publique el cambio.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¿Cómo dar de alta una nueva base de datos para la universidad?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Se requiere redactar un perfil declarativo YAML para la editorial.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Utilice la plantilla estándar de profiles/base/standard-web.yaml, defina los hosts autorizados y valide las pruebas embebidas.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¿Qué hacer si un estudiante olvida su contraseña institucional?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Las contraseñas se gestionan en el directorio del campus o en la base de datos de usuarios.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Si usa autenticación local, el administrador puede regenerar el hash con mpctl hash-password y actualizar el registro.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¿El servicio requiere reiniciar tras agregar nuevos perfiles?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No.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334155"/>
                <w:sz w:val="19"/>
                <w:szCs w:val="19"/>
              </w:rPr>
              <w:t xml:space="preserve">MetaProxy v2 soporta actualización atómica de perfiles en caliente con cero caídas de servicio.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748B"/>
        <w:sz w:val="18"/>
        <w:szCs w:val="18"/>
      </w:rPr>
      <w:t xml:space="preserve">Metabiblioteca © 2026 | Página </w:t>
    </w:r>
    <w:r>
      <w:rPr>
        <w:rFonts w:ascii="Calibri" w:cs="Calibri" w:eastAsia="Calibri" w:hAnsi="Calibri"/>
        <w:color w:val="64748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8"/>
        <w:szCs w:val="18"/>
      </w:rPr>
      <w:t xml:space="preserve"> de </w:t>
    </w:r>
    <w:r>
      <w:rPr>
        <w:rFonts w:ascii="Calibri" w:cs="Calibri" w:eastAsia="Calibri" w:hAnsi="Calibri"/>
        <w:color w:val="64748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4748B"/>
        <w:sz w:val="18"/>
        <w:szCs w:val="18"/>
      </w:rPr>
      <w:t xml:space="preserve">MetaProxy v2 — Manual de Usuario y Administración | Metabiblioteca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MetaProxy v2 — Manual de Usuario y Administración</dc:title>
  <dc:creator>Equipo de Soporte e Ingeniería — Metabiblioteca</dc:creator>
  <dc:description>Guía oficial para investigadores, estudiantes y administradores de biblioteca.</dc:description>
  <cp:lastModifiedBy>Un-named</cp:lastModifiedBy>
  <cp:revision>1</cp:revision>
  <dcterms:created xsi:type="dcterms:W3CDTF">2026-10-02T04:34:37.951Z</dcterms:created>
  <dcterms:modified xsi:type="dcterms:W3CDTF">2026-10-02T04:34:37.951Z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